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1BC1C6C"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CA00CD" w:rsidRPr="00CA00CD">
        <w:rPr>
          <w:b/>
          <w:kern w:val="2"/>
          <w:lang w:eastAsia="zh-CN"/>
        </w:rPr>
        <w:t>R</w:t>
      </w:r>
      <w:proofErr w:type="gramEnd"/>
      <w:r w:rsidR="00CA00CD" w:rsidRPr="00CA00CD">
        <w:rPr>
          <w:b/>
          <w:kern w:val="2"/>
          <w:lang w:eastAsia="zh-CN"/>
        </w:rPr>
        <w:t>4-2501526</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D02250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1D0B27">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5359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6ED08FDF" w:rsidR="00921B83" w:rsidRPr="00D20BAC" w:rsidRDefault="00921B83" w:rsidP="002D46CB">
      <w:pPr>
        <w:overflowPunct w:val="0"/>
        <w:snapToGrid/>
        <w:textAlignment w:val="baseline"/>
        <w:rPr>
          <w:lang w:eastAsia="en-GB"/>
        </w:rPr>
      </w:pPr>
      <w:r>
        <w:rPr>
          <w:lang w:eastAsia="zh-CN"/>
        </w:rPr>
        <w:t>According to WF in RAN4 #11</w:t>
      </w:r>
      <w:r w:rsidR="00036E02">
        <w:rPr>
          <w:lang w:eastAsia="zh-CN"/>
        </w:rPr>
        <w:t>3</w:t>
      </w:r>
      <w:r>
        <w:rPr>
          <w:lang w:eastAsia="zh-CN"/>
        </w:rPr>
        <w:t xml:space="preserve"> [1], we discuss the remaining issues related to the general </w:t>
      </w:r>
      <w:r w:rsidR="004C7A62">
        <w:rPr>
          <w:rFonts w:hint="eastAsia"/>
          <w:lang w:eastAsia="zh-CN"/>
        </w:rPr>
        <w:t>aspect</w:t>
      </w:r>
      <w:r w:rsidR="004C7A62">
        <w:rPr>
          <w:lang w:eastAsia="zh-CN"/>
        </w:rPr>
        <w:t>s on AI</w:t>
      </w:r>
      <w:r w:rsidR="00A9685E">
        <w:rPr>
          <w:lang w:eastAsia="zh-CN"/>
        </w:rPr>
        <w:t>/</w:t>
      </w:r>
      <w:r w:rsidR="004C7A62">
        <w:rPr>
          <w:lang w:eastAsia="zh-CN"/>
        </w:rPr>
        <w:t>ML for NR air interface</w:t>
      </w:r>
      <w:r>
        <w:rPr>
          <w:lang w:eastAsia="zh-CN"/>
        </w:rPr>
        <w:t>.</w:t>
      </w:r>
    </w:p>
    <w:p w14:paraId="62E018AB" w14:textId="79BBFD19" w:rsidR="00B7081B" w:rsidRPr="00B7081B" w:rsidRDefault="00313C32" w:rsidP="00B7081B">
      <w:r>
        <w:rPr>
          <w:lang w:eastAsia="zh-CN"/>
        </w:rPr>
        <w:pict w14:anchorId="2782EDAE">
          <v:rect id="_x0000_i1025" style="width:465.85pt;height:1pt;mso-position-vertical:absolute" o:hralign="center" o:hrstd="t" o:hrnoshade="t" o:hr="t" fillcolor="black [3213]" stroked="f"/>
        </w:pict>
      </w:r>
    </w:p>
    <w:p w14:paraId="3276FE89" w14:textId="77777777" w:rsidR="00036E02" w:rsidRDefault="00036E02" w:rsidP="00036E02">
      <w:pPr>
        <w:pStyle w:val="Heading1"/>
        <w:numPr>
          <w:ilvl w:val="0"/>
          <w:numId w:val="8"/>
        </w:numPr>
        <w:ind w:left="418" w:hanging="418"/>
      </w:pPr>
      <w:r>
        <w:t xml:space="preserve">LCM </w:t>
      </w:r>
      <w:r>
        <w:rPr>
          <w:rFonts w:hint="eastAsia"/>
        </w:rPr>
        <w:t>discussion</w:t>
      </w:r>
    </w:p>
    <w:tbl>
      <w:tblPr>
        <w:tblStyle w:val="TableGrid"/>
        <w:tblW w:w="0" w:type="auto"/>
        <w:tblLook w:val="04A0" w:firstRow="1" w:lastRow="0" w:firstColumn="1" w:lastColumn="0" w:noHBand="0" w:noVBand="1"/>
      </w:tblPr>
      <w:tblGrid>
        <w:gridCol w:w="9307"/>
      </w:tblGrid>
      <w:tr w:rsidR="00036E02" w14:paraId="0887DC2F" w14:textId="77777777" w:rsidTr="006D3D5C">
        <w:tc>
          <w:tcPr>
            <w:tcW w:w="9307" w:type="dxa"/>
          </w:tcPr>
          <w:p w14:paraId="1A0F9900" w14:textId="77777777" w:rsidR="00036E02" w:rsidRPr="002D26F0" w:rsidRDefault="00036E02" w:rsidP="006D3D5C">
            <w:pPr>
              <w:spacing w:after="0"/>
              <w:rPr>
                <w:sz w:val="16"/>
                <w:szCs w:val="16"/>
                <w:lang w:eastAsia="zh-CN"/>
              </w:rPr>
            </w:pPr>
            <w:r w:rsidRPr="002D26F0">
              <w:rPr>
                <w:sz w:val="16"/>
                <w:szCs w:val="16"/>
                <w:lang w:eastAsia="zh-CN"/>
              </w:rPr>
              <w:t>RAN4 #11</w:t>
            </w:r>
            <w:r>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w:t>
            </w:r>
            <w:r>
              <w:rPr>
                <w:sz w:val="16"/>
                <w:szCs w:val="16"/>
                <w:lang w:eastAsia="zh-CN"/>
              </w:rPr>
              <w:t>1</w:t>
            </w:r>
            <w:r w:rsidRPr="002D26F0">
              <w:rPr>
                <w:sz w:val="16"/>
                <w:szCs w:val="16"/>
                <w:lang w:eastAsia="zh-CN"/>
              </w:rPr>
              <w:t>]</w:t>
            </w:r>
          </w:p>
          <w:p w14:paraId="636D568F" w14:textId="77777777" w:rsidR="00036E02" w:rsidRPr="00852450" w:rsidRDefault="00036E02" w:rsidP="006D3D5C">
            <w:pPr>
              <w:spacing w:after="0"/>
              <w:rPr>
                <w:sz w:val="16"/>
                <w:szCs w:val="16"/>
                <w:lang w:eastAsia="zh-CN"/>
              </w:rPr>
            </w:pPr>
            <w:r w:rsidRPr="00852450">
              <w:rPr>
                <w:sz w:val="16"/>
                <w:szCs w:val="16"/>
                <w:lang w:eastAsia="zh-CN"/>
              </w:rPr>
              <w:t>Whether transition from AI to non-AI would be UE initiated or network initiated</w:t>
            </w:r>
          </w:p>
          <w:p w14:paraId="749EA9AD" w14:textId="77777777" w:rsidR="00036E02" w:rsidRPr="00852450" w:rsidRDefault="00036E02" w:rsidP="006D3D5C">
            <w:pPr>
              <w:pStyle w:val="ListParagraph"/>
              <w:numPr>
                <w:ilvl w:val="0"/>
                <w:numId w:val="11"/>
              </w:numPr>
              <w:rPr>
                <w:rFonts w:ascii="Times New Roman" w:hAnsi="Times New Roman" w:cs="Times New Roman"/>
                <w:sz w:val="16"/>
                <w:szCs w:val="16"/>
              </w:rPr>
            </w:pPr>
            <w:r w:rsidRPr="00852450">
              <w:rPr>
                <w:rFonts w:ascii="Times New Roman" w:hAnsi="Times New Roman" w:cs="Times New Roman"/>
                <w:sz w:val="16"/>
                <w:szCs w:val="16"/>
              </w:rPr>
              <w:t>This will be a decision for other groups</w:t>
            </w:r>
          </w:p>
          <w:p w14:paraId="05E04A1D" w14:textId="77777777" w:rsidR="00036E02" w:rsidRPr="00852450" w:rsidRDefault="00036E02" w:rsidP="006D3D5C">
            <w:pPr>
              <w:pStyle w:val="ListParagraph"/>
              <w:numPr>
                <w:ilvl w:val="0"/>
                <w:numId w:val="11"/>
              </w:numPr>
              <w:rPr>
                <w:rFonts w:ascii="Times New Roman" w:hAnsi="Times New Roman" w:cs="Times New Roman"/>
                <w:sz w:val="16"/>
                <w:szCs w:val="16"/>
              </w:rPr>
            </w:pPr>
            <w:r w:rsidRPr="00852450">
              <w:rPr>
                <w:rFonts w:ascii="Times New Roman" w:hAnsi="Times New Roman" w:cs="Times New Roman"/>
                <w:sz w:val="16"/>
                <w:szCs w:val="16"/>
              </w:rPr>
              <w:t>RAN4 to assess what RRM requirements are needed for each case.</w:t>
            </w:r>
          </w:p>
        </w:tc>
      </w:tr>
    </w:tbl>
    <w:p w14:paraId="5F16998A" w14:textId="078C7F52" w:rsidR="00036E02" w:rsidRDefault="00036E02" w:rsidP="00036E02">
      <w:pPr>
        <w:spacing w:before="120"/>
        <w:rPr>
          <w:lang w:val="en-GB" w:eastAsia="zh-CN"/>
        </w:rPr>
      </w:pPr>
      <w:r>
        <w:rPr>
          <w:lang w:val="en-GB" w:eastAsia="zh-CN"/>
        </w:rPr>
        <w:t>According to the previous agreement in RAN4 #11</w:t>
      </w:r>
      <w:r w:rsidR="00A9685E">
        <w:rPr>
          <w:lang w:val="en-GB" w:eastAsia="zh-CN"/>
        </w:rPr>
        <w:t>3</w:t>
      </w:r>
      <w:r>
        <w:rPr>
          <w:lang w:val="en-GB" w:eastAsia="zh-CN"/>
        </w:rPr>
        <w:t xml:space="preserve"> WF, the LCM discussion should be considered in specific use cases. In each use case, the transition from AI to non-AI could be UE initiated or NW initiated. Different RRM requirements are involved for UE initiated cases and NW initiated cases, respectively. </w:t>
      </w:r>
    </w:p>
    <w:p w14:paraId="010D3241" w14:textId="0CA65521" w:rsidR="00036E02" w:rsidRDefault="00036E02" w:rsidP="00036E02">
      <w:pPr>
        <w:spacing w:before="120"/>
        <w:rPr>
          <w:lang w:val="en-GB" w:eastAsia="zh-CN"/>
        </w:rPr>
      </w:pPr>
      <w:r>
        <w:rPr>
          <w:lang w:val="en-GB" w:eastAsia="zh-CN"/>
        </w:rPr>
        <w:t>For UE initiated cases, the criteria/event would be discussed by other WGs whether/when the t</w:t>
      </w:r>
      <w:r w:rsidRPr="005808A1">
        <w:rPr>
          <w:lang w:val="en-GB" w:eastAsia="zh-CN"/>
        </w:rPr>
        <w:t>rigger conditions and parameters</w:t>
      </w:r>
      <w:r>
        <w:rPr>
          <w:lang w:val="en-GB" w:eastAsia="zh-CN"/>
        </w:rPr>
        <w:t xml:space="preserve"> are satisfied. UE is expected to initiate the transition in time once the criteria is met or the event occurs. However, the </w:t>
      </w:r>
      <w:r w:rsidR="00A9685E">
        <w:rPr>
          <w:lang w:val="en-GB" w:eastAsia="zh-CN"/>
        </w:rPr>
        <w:t xml:space="preserve">definition of </w:t>
      </w:r>
      <w:r>
        <w:rPr>
          <w:lang w:val="en-GB" w:eastAsia="zh-CN"/>
        </w:rPr>
        <w:t xml:space="preserve">criteria/event may need to consider UE-side proprietary information, e.g., whether the AI model is available inside UE, which is transparent to specification and thus not testable. </w:t>
      </w:r>
    </w:p>
    <w:p w14:paraId="724DA966" w14:textId="3E46862E" w:rsidR="00036E02" w:rsidRPr="00BC2164" w:rsidRDefault="00036E02" w:rsidP="00036E02">
      <w:pPr>
        <w:spacing w:before="120"/>
        <w:rPr>
          <w:b/>
          <w:i/>
          <w:lang w:val="en-GB" w:eastAsia="zh-CN"/>
        </w:rPr>
      </w:pPr>
      <w:r w:rsidRPr="00BC2164">
        <w:rPr>
          <w:rFonts w:eastAsia="Yu Mincho"/>
          <w:b/>
          <w:i/>
          <w:szCs w:val="20"/>
          <w:u w:val="single"/>
        </w:rPr>
        <w:t xml:space="preserve">Proposal </w:t>
      </w:r>
      <w:r>
        <w:rPr>
          <w:rFonts w:eastAsia="Yu Mincho"/>
          <w:b/>
          <w:i/>
          <w:szCs w:val="20"/>
          <w:u w:val="single"/>
        </w:rPr>
        <w:t>1</w:t>
      </w:r>
      <w:r w:rsidRPr="00BC2164">
        <w:rPr>
          <w:rFonts w:eastAsia="Yu Mincho"/>
          <w:b/>
          <w:i/>
          <w:szCs w:val="20"/>
          <w:u w:val="single"/>
        </w:rPr>
        <w:t>:</w:t>
      </w:r>
      <w:r w:rsidRPr="00BC2164">
        <w:rPr>
          <w:rFonts w:eastAsia="Yu Mincho"/>
          <w:b/>
          <w:i/>
          <w:szCs w:val="20"/>
        </w:rPr>
        <w:t xml:space="preserve"> UE initiated transition may not be testable if UE-side proprietary information is involved, e.g., whether the AI model is available at UE anymore.</w:t>
      </w:r>
    </w:p>
    <w:p w14:paraId="28689A54" w14:textId="3D00BA26" w:rsidR="00036E02" w:rsidRPr="00F93AB5" w:rsidRDefault="00036E02" w:rsidP="00036E02">
      <w:pPr>
        <w:spacing w:before="120"/>
        <w:rPr>
          <w:lang w:val="en-GB" w:eastAsia="zh-CN"/>
        </w:rPr>
      </w:pPr>
      <w:r w:rsidRPr="00F93AB5">
        <w:rPr>
          <w:lang w:val="en-GB" w:eastAsia="zh-CN"/>
        </w:rPr>
        <w:t>For NW initiated cases, it is straightforward to define</w:t>
      </w:r>
      <w:r w:rsidR="00A9685E">
        <w:rPr>
          <w:lang w:val="en-GB" w:eastAsia="zh-CN"/>
        </w:rPr>
        <w:t xml:space="preserve"> transition delay related</w:t>
      </w:r>
      <w:r w:rsidRPr="00F93AB5">
        <w:rPr>
          <w:lang w:val="en-GB" w:eastAsia="zh-CN"/>
        </w:rPr>
        <w:t xml:space="preserve"> RRM requirements from AI to non-AI once the transition indication is sent from NW or received at UE. The definition of non-AI should be clarified, e.g., whether AI method is deactivated only or non-AI based method </w:t>
      </w:r>
      <w:r w:rsidR="00A9685E">
        <w:rPr>
          <w:lang w:val="en-GB" w:eastAsia="zh-CN"/>
        </w:rPr>
        <w:t>needs to be</w:t>
      </w:r>
      <w:r w:rsidRPr="00F93AB5">
        <w:rPr>
          <w:lang w:val="en-GB" w:eastAsia="zh-CN"/>
        </w:rPr>
        <w:t xml:space="preserve"> switched to.</w:t>
      </w:r>
    </w:p>
    <w:p w14:paraId="4FF559AA" w14:textId="4E1762AE" w:rsidR="00036E02" w:rsidRPr="00BC2164" w:rsidRDefault="00036E02" w:rsidP="00036E02">
      <w:pPr>
        <w:spacing w:before="120"/>
        <w:rPr>
          <w:rFonts w:eastAsia="Yu Mincho"/>
          <w:b/>
          <w:i/>
          <w:szCs w:val="20"/>
        </w:rPr>
      </w:pPr>
      <w:r w:rsidRPr="00BC2164">
        <w:rPr>
          <w:rFonts w:eastAsia="Yu Mincho"/>
          <w:b/>
          <w:i/>
          <w:szCs w:val="20"/>
          <w:u w:val="single"/>
        </w:rPr>
        <w:t xml:space="preserve">Proposal </w:t>
      </w:r>
      <w:r>
        <w:rPr>
          <w:rFonts w:eastAsia="Yu Mincho"/>
          <w:b/>
          <w:i/>
          <w:szCs w:val="20"/>
          <w:u w:val="single"/>
        </w:rPr>
        <w:t>2</w:t>
      </w:r>
      <w:r w:rsidRPr="00BC2164">
        <w:rPr>
          <w:rFonts w:eastAsia="Yu Mincho"/>
          <w:b/>
          <w:i/>
          <w:szCs w:val="20"/>
          <w:u w:val="single"/>
        </w:rPr>
        <w:t>:</w:t>
      </w:r>
      <w:r w:rsidRPr="00BC2164">
        <w:rPr>
          <w:rFonts w:eastAsia="Yu Mincho"/>
          <w:b/>
          <w:i/>
          <w:szCs w:val="20"/>
        </w:rPr>
        <w:t xml:space="preserve"> RRM requirement of transition delay from AI to non-AI may be needed for NW initiated transition cases. </w:t>
      </w:r>
    </w:p>
    <w:p w14:paraId="127D9DBC" w14:textId="6061222B" w:rsidR="00036E02" w:rsidRDefault="00036E02" w:rsidP="00036E02">
      <w:pPr>
        <w:spacing w:before="120"/>
        <w:rPr>
          <w:rFonts w:eastAsia="Yu Mincho"/>
          <w:szCs w:val="20"/>
        </w:rPr>
      </w:pPr>
      <w:r w:rsidRPr="00BC2164">
        <w:rPr>
          <w:rFonts w:eastAsia="Yu Mincho"/>
          <w:b/>
          <w:i/>
          <w:szCs w:val="20"/>
          <w:u w:val="single"/>
        </w:rPr>
        <w:t xml:space="preserve">Proposal </w:t>
      </w:r>
      <w:r>
        <w:rPr>
          <w:rFonts w:eastAsia="Yu Mincho"/>
          <w:b/>
          <w:i/>
          <w:szCs w:val="20"/>
          <w:u w:val="single"/>
        </w:rPr>
        <w:t>3</w:t>
      </w:r>
      <w:r w:rsidRPr="00BC2164">
        <w:rPr>
          <w:rFonts w:eastAsia="Yu Mincho"/>
          <w:b/>
          <w:i/>
          <w:szCs w:val="20"/>
          <w:u w:val="single"/>
        </w:rPr>
        <w:t>:</w:t>
      </w:r>
      <w:r w:rsidRPr="00BC2164">
        <w:rPr>
          <w:rFonts w:eastAsia="Yu Mincho"/>
          <w:b/>
          <w:i/>
          <w:szCs w:val="20"/>
        </w:rPr>
        <w:t xml:space="preserve"> </w:t>
      </w:r>
      <w:r w:rsidR="00A9685E">
        <w:rPr>
          <w:rFonts w:eastAsia="Yu Mincho"/>
          <w:b/>
          <w:i/>
          <w:szCs w:val="20"/>
        </w:rPr>
        <w:t xml:space="preserve">RAN4 to discuss </w:t>
      </w:r>
      <w:r w:rsidRPr="00BC2164">
        <w:rPr>
          <w:rFonts w:eastAsia="Yu Mincho"/>
          <w:b/>
          <w:i/>
          <w:szCs w:val="20"/>
        </w:rPr>
        <w:t xml:space="preserve">RRM requirement of transition delay </w:t>
      </w:r>
      <w:r w:rsidR="00A9685E">
        <w:rPr>
          <w:rFonts w:eastAsia="Yu Mincho"/>
          <w:b/>
          <w:i/>
          <w:szCs w:val="20"/>
        </w:rPr>
        <w:t>with</w:t>
      </w:r>
      <w:r w:rsidRPr="00BC2164">
        <w:rPr>
          <w:rFonts w:eastAsia="Yu Mincho"/>
          <w:b/>
          <w:i/>
          <w:szCs w:val="20"/>
        </w:rPr>
        <w:t xml:space="preserve"> different definitions</w:t>
      </w:r>
      <w:r w:rsidR="00A9685E">
        <w:rPr>
          <w:rFonts w:eastAsia="Yu Mincho"/>
          <w:b/>
          <w:i/>
          <w:szCs w:val="20"/>
        </w:rPr>
        <w:t xml:space="preserve"> of non-AI</w:t>
      </w:r>
      <w:r>
        <w:rPr>
          <w:rFonts w:eastAsia="Yu Mincho"/>
          <w:szCs w:val="20"/>
        </w:rPr>
        <w:t>.</w:t>
      </w:r>
    </w:p>
    <w:p w14:paraId="7818FA01" w14:textId="77777777" w:rsidR="00036E02" w:rsidRDefault="00036E02" w:rsidP="00036E02">
      <w:pPr>
        <w:numPr>
          <w:ilvl w:val="0"/>
          <w:numId w:val="10"/>
        </w:numPr>
        <w:spacing w:before="120"/>
        <w:rPr>
          <w:rFonts w:eastAsia="Yu Mincho"/>
          <w:b/>
          <w:i/>
          <w:szCs w:val="20"/>
          <w:lang w:val="en-GB"/>
        </w:rPr>
      </w:pPr>
      <w:r w:rsidRPr="00BC2164">
        <w:rPr>
          <w:rFonts w:eastAsia="Yu Mincho"/>
          <w:b/>
          <w:i/>
          <w:szCs w:val="20"/>
          <w:lang w:val="en-GB"/>
        </w:rPr>
        <w:t>Option 1: AI method is deactivated only</w:t>
      </w:r>
      <w:r>
        <w:rPr>
          <w:rFonts w:eastAsia="Yu Mincho"/>
          <w:b/>
          <w:i/>
          <w:szCs w:val="20"/>
          <w:lang w:val="en-GB"/>
        </w:rPr>
        <w:t>.</w:t>
      </w:r>
    </w:p>
    <w:p w14:paraId="713BE7DB" w14:textId="77777777" w:rsidR="00036E02" w:rsidRPr="00BC2164" w:rsidRDefault="00036E02" w:rsidP="00036E02">
      <w:pPr>
        <w:numPr>
          <w:ilvl w:val="0"/>
          <w:numId w:val="10"/>
        </w:numPr>
        <w:spacing w:before="120"/>
        <w:rPr>
          <w:rFonts w:eastAsia="Yu Mincho"/>
          <w:b/>
          <w:i/>
          <w:szCs w:val="20"/>
          <w:lang w:val="en-GB"/>
        </w:rPr>
      </w:pPr>
      <w:r>
        <w:rPr>
          <w:rFonts w:eastAsia="Yu Mincho"/>
          <w:b/>
          <w:i/>
          <w:szCs w:val="20"/>
          <w:lang w:val="en-GB"/>
        </w:rPr>
        <w:t xml:space="preserve">Option 2: </w:t>
      </w:r>
      <w:r w:rsidRPr="00BC2164">
        <w:rPr>
          <w:rFonts w:eastAsia="Yu Mincho"/>
          <w:b/>
          <w:i/>
          <w:szCs w:val="20"/>
          <w:lang w:val="en-GB"/>
        </w:rPr>
        <w:t>AI method is deactivated</w:t>
      </w:r>
      <w:r>
        <w:rPr>
          <w:b/>
          <w:i/>
          <w:lang w:val="en-GB" w:eastAsia="zh-CN"/>
        </w:rPr>
        <w:t xml:space="preserve"> and n</w:t>
      </w:r>
      <w:r w:rsidRPr="00BC2164">
        <w:rPr>
          <w:b/>
          <w:i/>
          <w:lang w:val="en-GB" w:eastAsia="zh-CN"/>
        </w:rPr>
        <w:t>on-AI based method is switched to</w:t>
      </w:r>
      <w:r>
        <w:rPr>
          <w:b/>
          <w:i/>
          <w:lang w:val="en-GB" w:eastAsia="zh-CN"/>
        </w:rPr>
        <w:t>.</w:t>
      </w:r>
    </w:p>
    <w:p w14:paraId="1948D990" w14:textId="1B7203CE" w:rsidR="00B45C96" w:rsidRPr="00B45C96" w:rsidRDefault="003E3B87" w:rsidP="00B45C96">
      <w:pPr>
        <w:pStyle w:val="Heading1"/>
        <w:numPr>
          <w:ilvl w:val="0"/>
          <w:numId w:val="8"/>
        </w:numPr>
        <w:ind w:left="418" w:hanging="418"/>
        <w:rPr>
          <w:rFonts w:eastAsia="宋体"/>
          <w:szCs w:val="20"/>
        </w:rPr>
      </w:pPr>
      <w:r>
        <w:rPr>
          <w:rFonts w:eastAsia="宋体"/>
          <w:szCs w:val="20"/>
        </w:rPr>
        <w:t xml:space="preserve">AI </w:t>
      </w:r>
      <w:r w:rsidR="005328D3">
        <w:rPr>
          <w:rFonts w:eastAsia="宋体"/>
          <w:szCs w:val="20"/>
        </w:rPr>
        <w:t>t</w:t>
      </w:r>
      <w:r>
        <w:rPr>
          <w:rFonts w:eastAsia="宋体"/>
          <w:szCs w:val="20"/>
        </w:rPr>
        <w:t>est</w:t>
      </w:r>
      <w:r w:rsidR="000F40A7">
        <w:rPr>
          <w:rFonts w:eastAsia="宋体"/>
          <w:szCs w:val="20"/>
        </w:rPr>
        <w:t>ing goal</w:t>
      </w:r>
      <w:r>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16972BB2" w:rsidR="002D26F0" w:rsidRPr="002D26F0" w:rsidRDefault="002D26F0" w:rsidP="002D26F0">
            <w:pPr>
              <w:spacing w:after="0"/>
              <w:rPr>
                <w:sz w:val="16"/>
                <w:szCs w:val="16"/>
                <w:lang w:eastAsia="zh-CN"/>
              </w:rPr>
            </w:pPr>
            <w:r w:rsidRPr="002D26F0">
              <w:rPr>
                <w:sz w:val="16"/>
                <w:szCs w:val="16"/>
                <w:lang w:eastAsia="zh-CN"/>
              </w:rPr>
              <w:t xml:space="preserve">RAN4 #112 </w:t>
            </w:r>
            <w:r>
              <w:rPr>
                <w:sz w:val="16"/>
                <w:szCs w:val="16"/>
                <w:lang w:eastAsia="zh-CN"/>
              </w:rPr>
              <w:t xml:space="preserve">WF </w:t>
            </w:r>
            <w:r w:rsidRPr="002D26F0">
              <w:rPr>
                <w:sz w:val="16"/>
                <w:szCs w:val="16"/>
                <w:lang w:eastAsia="zh-CN"/>
              </w:rPr>
              <w:t>[</w:t>
            </w:r>
            <w:r w:rsidR="00036E02">
              <w:rPr>
                <w:sz w:val="16"/>
                <w:szCs w:val="16"/>
                <w:lang w:eastAsia="zh-CN"/>
              </w:rPr>
              <w:t>2</w:t>
            </w:r>
            <w:r w:rsidRPr="002D26F0">
              <w:rPr>
                <w:sz w:val="16"/>
                <w:szCs w:val="16"/>
                <w:lang w:eastAsia="zh-CN"/>
              </w:rPr>
              <w:t>]</w:t>
            </w:r>
          </w:p>
          <w:p w14:paraId="561247BE" w14:textId="58C390DE" w:rsidR="002D26F0" w:rsidRPr="002D26F0" w:rsidRDefault="002D26F0" w:rsidP="002D26F0">
            <w:pPr>
              <w:spacing w:after="0"/>
              <w:rPr>
                <w:sz w:val="16"/>
                <w:szCs w:val="16"/>
                <w:lang w:eastAsia="zh-CN"/>
              </w:rPr>
            </w:pPr>
            <w:r w:rsidRPr="002D26F0">
              <w:rPr>
                <w:sz w:val="16"/>
                <w:szCs w:val="16"/>
                <w:lang w:eastAsia="zh-CN"/>
              </w:rPr>
              <w:t>The testing goal is to verify whether the minimum performance of AI/ML functionality/feature can be achieved</w:t>
            </w:r>
          </w:p>
          <w:p w14:paraId="16571EEA" w14:textId="77777777" w:rsidR="002D26F0" w:rsidRPr="002D26F0" w:rsidRDefault="002D26F0" w:rsidP="00FD6015">
            <w:pPr>
              <w:pStyle w:val="ListParagraph"/>
              <w:numPr>
                <w:ilvl w:val="0"/>
                <w:numId w:val="11"/>
              </w:numPr>
              <w:rPr>
                <w:rFonts w:ascii="Times New Roman" w:hAnsi="Times New Roman" w:cs="Times New Roman"/>
                <w:sz w:val="16"/>
                <w:szCs w:val="16"/>
              </w:rPr>
            </w:pPr>
            <w:r w:rsidRPr="002D26F0">
              <w:rPr>
                <w:rFonts w:ascii="Times New Roman" w:hAnsi="Times New Roman" w:cs="Times New Roman"/>
                <w:sz w:val="16"/>
                <w:szCs w:val="16"/>
              </w:rPr>
              <w:t>FFS on whether and how many different test configurations/parameters are used for tests.</w:t>
            </w:r>
          </w:p>
          <w:p w14:paraId="753CF93B" w14:textId="5203F2DD" w:rsidR="00B45C96" w:rsidRPr="002D26F0" w:rsidRDefault="002D26F0" w:rsidP="00FD6015">
            <w:pPr>
              <w:pStyle w:val="ListParagraph"/>
              <w:numPr>
                <w:ilvl w:val="0"/>
                <w:numId w:val="11"/>
              </w:numPr>
              <w:rPr>
                <w:sz w:val="16"/>
                <w:szCs w:val="16"/>
              </w:rPr>
            </w:pPr>
            <w:r w:rsidRPr="002D26F0">
              <w:rPr>
                <w:rFonts w:ascii="Times New Roman" w:hAnsi="Times New Roman" w:cs="Times New Roman"/>
                <w:sz w:val="16"/>
                <w:szCs w:val="16"/>
              </w:rPr>
              <w:t>LCM would be tested</w:t>
            </w:r>
          </w:p>
        </w:tc>
      </w:tr>
    </w:tbl>
    <w:p w14:paraId="1BE877E1" w14:textId="3C6D9D0A" w:rsidR="000F40A7" w:rsidRDefault="000F40A7" w:rsidP="000F40A7">
      <w:pPr>
        <w:spacing w:before="120"/>
        <w:rPr>
          <w:rFonts w:eastAsia="Yu Mincho"/>
          <w:szCs w:val="20"/>
          <w:lang w:val="en-GB"/>
        </w:rPr>
      </w:pPr>
      <w:r>
        <w:rPr>
          <w:rFonts w:eastAsia="Yu Mincho"/>
          <w:szCs w:val="20"/>
          <w:lang w:val="en-GB"/>
        </w:rPr>
        <w:t xml:space="preserve">We observe that there is no sufficient progress on the definition of the functionality/feature granularity from other WGs. If the functionality is specified </w:t>
      </w:r>
      <w:r w:rsidR="00D96EF3">
        <w:rPr>
          <w:rFonts w:eastAsia="Yu Mincho"/>
          <w:szCs w:val="20"/>
          <w:lang w:val="en-GB"/>
        </w:rPr>
        <w:t>by</w:t>
      </w:r>
      <w:r>
        <w:rPr>
          <w:rFonts w:eastAsia="Yu Mincho"/>
          <w:szCs w:val="20"/>
          <w:lang w:val="en-GB"/>
        </w:rPr>
        <w:t xml:space="preserve"> a set of configurations/parameters, </w:t>
      </w:r>
      <w:r w:rsidR="00D96EF3">
        <w:rPr>
          <w:rFonts w:eastAsia="Yu Mincho"/>
          <w:szCs w:val="20"/>
          <w:lang w:val="en-GB"/>
        </w:rPr>
        <w:t>RAN4 can choose the typical value of the associated configurations/parameters to define the test cases. The selection of the typical value needs to be discussed per use case.</w:t>
      </w:r>
    </w:p>
    <w:p w14:paraId="1676609B" w14:textId="5664E29D" w:rsidR="00521136" w:rsidRDefault="00EA08B3" w:rsidP="000F40A7">
      <w:pPr>
        <w:spacing w:before="120"/>
        <w:rPr>
          <w:rFonts w:eastAsia="Yu Mincho"/>
          <w:szCs w:val="20"/>
          <w:lang w:val="en-GB"/>
        </w:rPr>
      </w:pPr>
      <w:r>
        <w:rPr>
          <w:rFonts w:eastAsia="Yu Mincho"/>
          <w:szCs w:val="20"/>
          <w:lang w:val="en-GB"/>
        </w:rPr>
        <w:t xml:space="preserve">For cases where the set of configurations/parameters related to AI is a subset of or the same as the configurations/parameters related to non-AI, the test configurations/parameters for AI can reuse legacy. </w:t>
      </w:r>
    </w:p>
    <w:p w14:paraId="3E126607" w14:textId="7A10E2CC" w:rsidR="00EA08B3" w:rsidRPr="00EA08B3" w:rsidRDefault="00EA08B3" w:rsidP="000F40A7">
      <w:pPr>
        <w:spacing w:before="120"/>
        <w:rPr>
          <w:rFonts w:eastAsia="Yu Mincho"/>
          <w:b/>
          <w:i/>
          <w:szCs w:val="20"/>
        </w:rPr>
      </w:pPr>
      <w:r w:rsidRPr="00EA08B3">
        <w:rPr>
          <w:rFonts w:eastAsia="Yu Mincho"/>
          <w:b/>
          <w:i/>
          <w:szCs w:val="20"/>
          <w:u w:val="single"/>
        </w:rPr>
        <w:lastRenderedPageBreak/>
        <w:t xml:space="preserve">Proposal </w:t>
      </w:r>
      <w:r w:rsidR="00036E02">
        <w:rPr>
          <w:rFonts w:eastAsia="Yu Mincho"/>
          <w:b/>
          <w:i/>
          <w:szCs w:val="20"/>
          <w:u w:val="single"/>
        </w:rPr>
        <w:t>4</w:t>
      </w:r>
      <w:r w:rsidRPr="00EA08B3">
        <w:rPr>
          <w:rFonts w:eastAsia="Yu Mincho"/>
          <w:b/>
          <w:i/>
          <w:szCs w:val="20"/>
          <w:u w:val="single"/>
        </w:rPr>
        <w:t>:</w:t>
      </w:r>
      <w:r w:rsidRPr="00EA08B3">
        <w:rPr>
          <w:rFonts w:eastAsia="Yu Mincho"/>
          <w:b/>
          <w:i/>
          <w:szCs w:val="20"/>
        </w:rPr>
        <w:t xml:space="preserve"> </w:t>
      </w:r>
      <w:r>
        <w:rPr>
          <w:rFonts w:eastAsia="Yu Mincho"/>
          <w:b/>
          <w:i/>
          <w:szCs w:val="20"/>
        </w:rPr>
        <w:t xml:space="preserve">If the </w:t>
      </w:r>
      <w:r w:rsidRPr="00EA08B3">
        <w:rPr>
          <w:rFonts w:eastAsia="Yu Mincho"/>
          <w:b/>
          <w:i/>
          <w:szCs w:val="20"/>
        </w:rPr>
        <w:t xml:space="preserve">AI </w:t>
      </w:r>
      <w:r>
        <w:rPr>
          <w:rFonts w:eastAsia="Yu Mincho"/>
          <w:b/>
          <w:i/>
          <w:szCs w:val="20"/>
        </w:rPr>
        <w:t xml:space="preserve">related configurations/parameters </w:t>
      </w:r>
      <w:r w:rsidRPr="00EA08B3">
        <w:rPr>
          <w:rFonts w:eastAsia="Yu Mincho"/>
          <w:b/>
          <w:i/>
          <w:szCs w:val="20"/>
        </w:rPr>
        <w:t xml:space="preserve">is </w:t>
      </w:r>
      <w:r>
        <w:rPr>
          <w:rFonts w:eastAsia="Yu Mincho"/>
          <w:b/>
          <w:i/>
          <w:szCs w:val="20"/>
        </w:rPr>
        <w:t xml:space="preserve">a subset of (or the same as) the </w:t>
      </w:r>
      <w:r w:rsidR="008641BC">
        <w:rPr>
          <w:rFonts w:eastAsia="Yu Mincho"/>
          <w:b/>
          <w:i/>
          <w:szCs w:val="20"/>
        </w:rPr>
        <w:t>legacy test configurations/parameters, take the existing test configurations/parameters as a starting point</w:t>
      </w:r>
      <w:r w:rsidRPr="00EA08B3">
        <w:rPr>
          <w:rFonts w:eastAsia="Yu Mincho"/>
          <w:b/>
          <w:i/>
          <w:szCs w:val="20"/>
        </w:rPr>
        <w:t xml:space="preserve">. </w:t>
      </w:r>
    </w:p>
    <w:tbl>
      <w:tblPr>
        <w:tblStyle w:val="TableGrid"/>
        <w:tblW w:w="0" w:type="auto"/>
        <w:tblLook w:val="04A0" w:firstRow="1" w:lastRow="0" w:firstColumn="1" w:lastColumn="0" w:noHBand="0" w:noVBand="1"/>
      </w:tblPr>
      <w:tblGrid>
        <w:gridCol w:w="9307"/>
      </w:tblGrid>
      <w:tr w:rsidR="00E05C08" w14:paraId="550FB6A6" w14:textId="77777777" w:rsidTr="00E05C08">
        <w:tc>
          <w:tcPr>
            <w:tcW w:w="9307" w:type="dxa"/>
          </w:tcPr>
          <w:p w14:paraId="7E61EB74" w14:textId="3D7A34F7" w:rsidR="00E05C08" w:rsidRDefault="00E05C08" w:rsidP="00E05C08">
            <w:pPr>
              <w:spacing w:after="0"/>
              <w:rPr>
                <w:sz w:val="16"/>
                <w:szCs w:val="16"/>
                <w:lang w:eastAsia="zh-CN"/>
              </w:rPr>
            </w:pPr>
            <w:r w:rsidRPr="002D26F0">
              <w:rPr>
                <w:sz w:val="16"/>
                <w:szCs w:val="16"/>
                <w:lang w:eastAsia="zh-CN"/>
              </w:rPr>
              <w:t>RAN4 #112</w:t>
            </w:r>
            <w:r>
              <w:rPr>
                <w:sz w:val="16"/>
                <w:szCs w:val="16"/>
                <w:lang w:eastAsia="zh-CN"/>
              </w:rPr>
              <w:t>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036E02">
              <w:rPr>
                <w:sz w:val="16"/>
                <w:szCs w:val="16"/>
                <w:lang w:eastAsia="zh-CN"/>
              </w:rPr>
              <w:t>3</w:t>
            </w:r>
            <w:r w:rsidRPr="002D26F0">
              <w:rPr>
                <w:sz w:val="16"/>
                <w:szCs w:val="16"/>
                <w:lang w:eastAsia="zh-CN"/>
              </w:rPr>
              <w:t>]</w:t>
            </w:r>
          </w:p>
          <w:p w14:paraId="5BEB6AA9" w14:textId="7A1B24DB" w:rsidR="00E05C08" w:rsidRPr="00E05C08" w:rsidRDefault="00E05C08" w:rsidP="00E05C08">
            <w:pPr>
              <w:spacing w:after="0"/>
              <w:rPr>
                <w:sz w:val="16"/>
                <w:szCs w:val="16"/>
                <w:lang w:eastAsia="zh-CN"/>
              </w:rPr>
            </w:pPr>
            <w:r w:rsidRPr="00E05C08">
              <w:rPr>
                <w:rFonts w:hint="eastAsia"/>
                <w:sz w:val="16"/>
                <w:szCs w:val="16"/>
                <w:lang w:eastAsia="zh-CN"/>
              </w:rPr>
              <w:t>F</w:t>
            </w:r>
            <w:r w:rsidRPr="00E05C08">
              <w:rPr>
                <w:sz w:val="16"/>
                <w:szCs w:val="16"/>
                <w:lang w:eastAsia="zh-CN"/>
              </w:rPr>
              <w:t xml:space="preserve">or CSI prediction, </w:t>
            </w:r>
            <w:r w:rsidRPr="00E05C08">
              <w:rPr>
                <w:rFonts w:hint="eastAsia"/>
                <w:sz w:val="16"/>
                <w:szCs w:val="16"/>
                <w:lang w:eastAsia="zh-CN"/>
              </w:rPr>
              <w:t>A</w:t>
            </w:r>
            <w:r w:rsidRPr="00E05C08">
              <w:rPr>
                <w:sz w:val="16"/>
                <w:szCs w:val="16"/>
                <w:lang w:eastAsia="zh-CN"/>
              </w:rPr>
              <w:t>I/ML based performance requirement should not be worse than the legacy (non-AI/ML based) if a relevant equivalent legacy requirement/feature exists.</w:t>
            </w:r>
          </w:p>
          <w:p w14:paraId="7167CCD4" w14:textId="77777777" w:rsidR="00E05C08" w:rsidRPr="00E05C08" w:rsidRDefault="00E05C08" w:rsidP="00E05C08">
            <w:pPr>
              <w:pStyle w:val="ListParagraph"/>
              <w:numPr>
                <w:ilvl w:val="0"/>
                <w:numId w:val="11"/>
              </w:numPr>
              <w:rPr>
                <w:rFonts w:ascii="Times New Roman" w:hAnsi="Times New Roman" w:cs="Times New Roman"/>
                <w:sz w:val="16"/>
                <w:szCs w:val="16"/>
              </w:rPr>
            </w:pPr>
            <w:r w:rsidRPr="00E05C08">
              <w:rPr>
                <w:rFonts w:ascii="Times New Roman" w:hAnsi="Times New Roman" w:cs="Times New Roman"/>
                <w:sz w:val="16"/>
                <w:szCs w:val="16"/>
              </w:rPr>
              <w:t>FFS which legacy requirement/feature are relevant</w:t>
            </w:r>
          </w:p>
          <w:p w14:paraId="3629CF63" w14:textId="77777777" w:rsidR="00E05C08" w:rsidRPr="00E05C08" w:rsidRDefault="00E05C08" w:rsidP="00E05C08">
            <w:pPr>
              <w:pStyle w:val="ListParagraph"/>
              <w:numPr>
                <w:ilvl w:val="0"/>
                <w:numId w:val="11"/>
              </w:numPr>
              <w:rPr>
                <w:rFonts w:ascii="Times New Roman" w:hAnsi="Times New Roman" w:cs="Times New Roman"/>
                <w:sz w:val="16"/>
                <w:szCs w:val="16"/>
              </w:rPr>
            </w:pPr>
            <w:r w:rsidRPr="00E05C08">
              <w:rPr>
                <w:rFonts w:ascii="Times New Roman" w:hAnsi="Times New Roman" w:cs="Times New Roman" w:hint="eastAsia"/>
                <w:sz w:val="16"/>
                <w:szCs w:val="16"/>
              </w:rPr>
              <w:t>F</w:t>
            </w:r>
            <w:r w:rsidRPr="00E05C08">
              <w:rPr>
                <w:rFonts w:ascii="Times New Roman" w:hAnsi="Times New Roman" w:cs="Times New Roman"/>
                <w:sz w:val="16"/>
                <w:szCs w:val="16"/>
              </w:rPr>
              <w:t>FS whether AI/ML based performance should be better than the legacy</w:t>
            </w:r>
          </w:p>
          <w:p w14:paraId="5EEA140A" w14:textId="0D92B1C3" w:rsidR="00E05C08" w:rsidRPr="00E05C08" w:rsidRDefault="00E05C08" w:rsidP="00E05C08">
            <w:pPr>
              <w:spacing w:after="0"/>
              <w:rPr>
                <w:sz w:val="16"/>
                <w:szCs w:val="16"/>
                <w:lang w:eastAsia="zh-CN"/>
              </w:rPr>
            </w:pPr>
            <w:r w:rsidRPr="00E05C08">
              <w:rPr>
                <w:sz w:val="16"/>
                <w:szCs w:val="16"/>
                <w:lang w:eastAsia="zh-CN"/>
              </w:rPr>
              <w:t>FFS on target for AI/ML based beam management</w:t>
            </w:r>
          </w:p>
        </w:tc>
      </w:tr>
    </w:tbl>
    <w:p w14:paraId="5C381C2F" w14:textId="63BDF549" w:rsidR="00077E94" w:rsidRDefault="00B233AD" w:rsidP="00077E94">
      <w:pPr>
        <w:spacing w:before="120"/>
        <w:rPr>
          <w:rFonts w:eastAsia="Yu Mincho"/>
          <w:szCs w:val="20"/>
          <w:lang w:val="en-GB"/>
        </w:rPr>
      </w:pPr>
      <w:r>
        <w:rPr>
          <w:rFonts w:eastAsia="Yu Mincho"/>
          <w:szCs w:val="20"/>
          <w:lang w:val="en-GB"/>
        </w:rPr>
        <w:t xml:space="preserve">For </w:t>
      </w:r>
      <w:r w:rsidR="00077E94">
        <w:rPr>
          <w:rFonts w:eastAsia="Yu Mincho"/>
          <w:szCs w:val="20"/>
          <w:lang w:val="en-GB"/>
        </w:rPr>
        <w:t xml:space="preserve">cases where there exists legacy requirement, </w:t>
      </w:r>
      <w:r>
        <w:rPr>
          <w:rFonts w:eastAsia="Yu Mincho"/>
          <w:szCs w:val="20"/>
          <w:lang w:val="en-GB"/>
        </w:rPr>
        <w:t xml:space="preserve">for example the CSI prediction, </w:t>
      </w:r>
      <w:r w:rsidR="00077E94">
        <w:rPr>
          <w:rFonts w:eastAsia="Yu Mincho"/>
          <w:szCs w:val="20"/>
          <w:lang w:val="en-GB"/>
        </w:rPr>
        <w:t xml:space="preserve">AI enabled DUT should </w:t>
      </w:r>
      <w:r>
        <w:rPr>
          <w:rFonts w:eastAsia="Yu Mincho"/>
          <w:szCs w:val="20"/>
          <w:lang w:val="en-GB"/>
        </w:rPr>
        <w:t xml:space="preserve">not be worse than the </w:t>
      </w:r>
      <w:r w:rsidR="00077E94">
        <w:rPr>
          <w:rFonts w:eastAsia="Yu Mincho"/>
          <w:szCs w:val="20"/>
          <w:lang w:val="en-GB"/>
        </w:rPr>
        <w:t xml:space="preserve">legacy requirements since the intention of introducing AI is to </w:t>
      </w:r>
      <w:bookmarkStart w:id="5" w:name="OLE_LINK4"/>
      <w:r w:rsidR="00077E94">
        <w:rPr>
          <w:rFonts w:eastAsia="Yu Mincho"/>
          <w:szCs w:val="20"/>
          <w:lang w:val="en-GB"/>
        </w:rPr>
        <w:t>bring benefits</w:t>
      </w:r>
      <w:bookmarkEnd w:id="5"/>
      <w:r w:rsidR="00077E94">
        <w:rPr>
          <w:rFonts w:eastAsia="Yu Mincho"/>
          <w:szCs w:val="20"/>
          <w:lang w:val="en-GB"/>
        </w:rPr>
        <w:t xml:space="preserve">. </w:t>
      </w:r>
    </w:p>
    <w:p w14:paraId="4BAA3821" w14:textId="4419D478" w:rsidR="00077E94" w:rsidRPr="00077E94" w:rsidRDefault="00077E94" w:rsidP="00521136">
      <w:pPr>
        <w:spacing w:before="120"/>
        <w:rPr>
          <w:rFonts w:eastAsia="Yu Mincho"/>
          <w:szCs w:val="20"/>
          <w:lang w:val="en-GB"/>
        </w:rPr>
      </w:pPr>
      <w:r>
        <w:rPr>
          <w:rFonts w:eastAsia="Yu Mincho"/>
          <w:szCs w:val="20"/>
          <w:lang w:val="en-GB"/>
        </w:rPr>
        <w:t>For cases where the l</w:t>
      </w:r>
      <w:r w:rsidRPr="00521136">
        <w:rPr>
          <w:rFonts w:eastAsia="Yu Mincho"/>
          <w:szCs w:val="20"/>
          <w:lang w:val="en-GB"/>
        </w:rPr>
        <w:t xml:space="preserve">egacy test environment </w:t>
      </w:r>
      <w:r>
        <w:rPr>
          <w:rFonts w:eastAsia="Yu Mincho"/>
          <w:szCs w:val="20"/>
          <w:lang w:val="en-GB"/>
        </w:rPr>
        <w:t>is not</w:t>
      </w:r>
      <w:r w:rsidRPr="00521136">
        <w:rPr>
          <w:rFonts w:eastAsia="Yu Mincho"/>
          <w:szCs w:val="20"/>
          <w:lang w:val="en-GB"/>
        </w:rPr>
        <w:t xml:space="preserve"> applicable</w:t>
      </w:r>
      <w:r>
        <w:rPr>
          <w:rFonts w:eastAsia="Yu Mincho"/>
          <w:szCs w:val="20"/>
          <w:lang w:val="en-GB"/>
        </w:rPr>
        <w:t>, p</w:t>
      </w:r>
      <w:r w:rsidRPr="00521136">
        <w:rPr>
          <w:rFonts w:eastAsia="Yu Mincho"/>
          <w:szCs w:val="20"/>
          <w:lang w:val="en-GB"/>
        </w:rPr>
        <w:t xml:space="preserve">otential new or enhanced test environment/conditions </w:t>
      </w:r>
      <w:r>
        <w:rPr>
          <w:rFonts w:eastAsia="Yu Mincho"/>
          <w:szCs w:val="20"/>
          <w:lang w:val="en-GB"/>
        </w:rPr>
        <w:t>may be needed</w:t>
      </w:r>
      <w:r w:rsidRPr="00521136">
        <w:rPr>
          <w:rFonts w:eastAsia="Yu Mincho"/>
          <w:szCs w:val="20"/>
          <w:lang w:val="en-GB"/>
        </w:rPr>
        <w:t xml:space="preserve">.  For example, in AI/ML BM, larger number </w:t>
      </w:r>
      <w:r>
        <w:rPr>
          <w:rFonts w:eastAsia="Yu Mincho"/>
          <w:szCs w:val="20"/>
          <w:lang w:val="en-GB"/>
        </w:rPr>
        <w:t xml:space="preserve">than two </w:t>
      </w:r>
      <w:r w:rsidRPr="00521136">
        <w:rPr>
          <w:rFonts w:eastAsia="Yu Mincho"/>
          <w:szCs w:val="20"/>
          <w:lang w:val="en-GB"/>
        </w:rPr>
        <w:t>of beams is</w:t>
      </w:r>
      <w:r>
        <w:rPr>
          <w:rFonts w:eastAsia="Yu Mincho"/>
          <w:szCs w:val="20"/>
          <w:lang w:val="en-GB"/>
        </w:rPr>
        <w:t xml:space="preserve"> under discussion</w:t>
      </w:r>
      <w:r w:rsidRPr="00521136">
        <w:rPr>
          <w:rFonts w:eastAsia="Yu Mincho"/>
          <w:szCs w:val="20"/>
          <w:lang w:val="en-GB"/>
        </w:rPr>
        <w:t>.</w:t>
      </w:r>
    </w:p>
    <w:p w14:paraId="4193A790" w14:textId="77777777" w:rsidR="00521136" w:rsidRPr="00521136" w:rsidRDefault="00521136" w:rsidP="00521136">
      <w:pPr>
        <w:spacing w:before="120"/>
        <w:rPr>
          <w:rFonts w:eastAsia="Yu Mincho"/>
          <w:b/>
          <w:i/>
          <w:szCs w:val="20"/>
        </w:rPr>
      </w:pPr>
      <w:r w:rsidRPr="00521136">
        <w:rPr>
          <w:rFonts w:eastAsia="Yu Mincho"/>
          <w:b/>
          <w:i/>
          <w:szCs w:val="20"/>
          <w:u w:val="single"/>
        </w:rPr>
        <w:t>Observation 1:</w:t>
      </w:r>
      <w:r w:rsidRPr="00521136">
        <w:rPr>
          <w:rFonts w:eastAsia="Yu Mincho"/>
          <w:b/>
          <w:i/>
          <w:szCs w:val="20"/>
        </w:rPr>
        <w:t xml:space="preserve"> For some cases, to verify AI performance, new test set up is under discussion.</w:t>
      </w:r>
    </w:p>
    <w:p w14:paraId="589017E0" w14:textId="77777777" w:rsidR="00521136" w:rsidRPr="00521136" w:rsidRDefault="00521136" w:rsidP="00521136">
      <w:pPr>
        <w:spacing w:before="120"/>
        <w:rPr>
          <w:rFonts w:eastAsia="Yu Mincho"/>
          <w:szCs w:val="20"/>
          <w:lang w:val="en-GB"/>
        </w:rPr>
      </w:pPr>
      <w:r w:rsidRPr="00521136">
        <w:rPr>
          <w:rFonts w:eastAsia="Yu Mincho"/>
          <w:szCs w:val="20"/>
          <w:lang w:val="en-GB"/>
        </w:rPr>
        <w:t xml:space="preserve">To define AI requirements in cases where new test set up is introduced, two options are identified. </w:t>
      </w:r>
    </w:p>
    <w:p w14:paraId="2AF0E10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1: Define non-AI requirements under new test set up subject to AI. AI requirement has to be higher than that of non-AI. </w:t>
      </w:r>
    </w:p>
    <w:p w14:paraId="75F60F5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2: Define absolute requirement of AI without considering the comparison with non-AI. </w:t>
      </w:r>
    </w:p>
    <w:p w14:paraId="7BB7DDE9" w14:textId="1C07DA69" w:rsidR="00521136" w:rsidRPr="00521136" w:rsidRDefault="00521136" w:rsidP="00521136">
      <w:pPr>
        <w:spacing w:before="120"/>
        <w:rPr>
          <w:rFonts w:eastAsia="Yu Mincho"/>
          <w:szCs w:val="20"/>
          <w:lang w:val="en-GB"/>
        </w:rPr>
      </w:pPr>
      <w:r w:rsidRPr="00521136">
        <w:rPr>
          <w:rFonts w:eastAsia="Yu Mincho"/>
          <w:szCs w:val="20"/>
          <w:lang w:val="en-GB"/>
        </w:rPr>
        <w:t xml:space="preserve">Both solutions have open issues. For Option 1, the feasibility of aligning non-AI performance baseline under new test environment subject to AI needs to be investigated. Though it may be feasible, heavy workload is expected. For Option 2, without considering the comparison to non-AI, how to verify the AI benefits needs to be </w:t>
      </w:r>
      <w:r>
        <w:rPr>
          <w:rFonts w:eastAsia="Yu Mincho"/>
          <w:szCs w:val="20"/>
          <w:lang w:val="en-GB"/>
        </w:rPr>
        <w:t>re</w:t>
      </w:r>
      <w:r w:rsidRPr="00521136">
        <w:rPr>
          <w:rFonts w:eastAsia="Yu Mincho"/>
          <w:szCs w:val="20"/>
          <w:lang w:val="en-GB"/>
        </w:rPr>
        <w:t>solved.</w:t>
      </w:r>
    </w:p>
    <w:p w14:paraId="57C93B57" w14:textId="5C7AF8FB" w:rsidR="00521136" w:rsidRPr="00521136" w:rsidRDefault="00521136" w:rsidP="00521136">
      <w:pPr>
        <w:spacing w:before="120"/>
        <w:rPr>
          <w:rFonts w:eastAsia="Yu Mincho"/>
          <w:b/>
          <w:i/>
          <w:szCs w:val="20"/>
        </w:rPr>
      </w:pPr>
      <w:r w:rsidRPr="00521136">
        <w:rPr>
          <w:rFonts w:eastAsia="Yu Mincho"/>
          <w:b/>
          <w:i/>
          <w:szCs w:val="20"/>
          <w:u w:val="single"/>
        </w:rPr>
        <w:t xml:space="preserve">Proposal </w:t>
      </w:r>
      <w:r w:rsidR="00036E02">
        <w:rPr>
          <w:rFonts w:eastAsia="Yu Mincho"/>
          <w:b/>
          <w:i/>
          <w:szCs w:val="20"/>
          <w:u w:val="single"/>
        </w:rPr>
        <w:t>5</w:t>
      </w:r>
      <w:r w:rsidRPr="00521136">
        <w:rPr>
          <w:rFonts w:eastAsia="Yu Mincho"/>
          <w:b/>
          <w:i/>
          <w:szCs w:val="20"/>
          <w:u w:val="single"/>
        </w:rPr>
        <w:t>:</w:t>
      </w:r>
      <w:r w:rsidRPr="00521136">
        <w:rPr>
          <w:rFonts w:eastAsia="Yu Mincho"/>
          <w:b/>
          <w:i/>
          <w:szCs w:val="20"/>
        </w:rPr>
        <w:t xml:space="preserve"> If new test set up is introduced for AI test, two options are identified for defining AI performance requirement.</w:t>
      </w:r>
    </w:p>
    <w:p w14:paraId="5DF650A5" w14:textId="65B0BDC0"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t xml:space="preserve">Option 1: Define non-AI requirements under new test set up subject to AI. AI requirement has to be higher than that of non-AI. </w:t>
      </w:r>
    </w:p>
    <w:p w14:paraId="4D80B430" w14:textId="77777777" w:rsidR="00521136" w:rsidRPr="00521136" w:rsidRDefault="00521136" w:rsidP="00FD6015">
      <w:pPr>
        <w:numPr>
          <w:ilvl w:val="1"/>
          <w:numId w:val="10"/>
        </w:numPr>
        <w:spacing w:before="120"/>
        <w:rPr>
          <w:rFonts w:eastAsia="Yu Mincho"/>
          <w:b/>
          <w:i/>
          <w:szCs w:val="20"/>
          <w:lang w:val="en-GB"/>
        </w:rPr>
      </w:pPr>
      <w:r w:rsidRPr="00521136">
        <w:rPr>
          <w:rFonts w:eastAsia="Yu Mincho"/>
          <w:b/>
          <w:i/>
          <w:szCs w:val="20"/>
          <w:lang w:val="en-GB"/>
        </w:rPr>
        <w:t>FFS: Feasibility of aligning non-AI performance baseline under new test set up</w:t>
      </w:r>
    </w:p>
    <w:p w14:paraId="5D8D8501" w14:textId="77777777"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t xml:space="preserve">Option 2: Define absolute requirement of AI without considering the comparison with non-AI. </w:t>
      </w:r>
    </w:p>
    <w:p w14:paraId="407EBB9A" w14:textId="25A32C52" w:rsidR="00B45C96" w:rsidRPr="00077E94" w:rsidRDefault="00521136" w:rsidP="00FD6015">
      <w:pPr>
        <w:numPr>
          <w:ilvl w:val="1"/>
          <w:numId w:val="10"/>
        </w:numPr>
        <w:spacing w:before="120"/>
        <w:rPr>
          <w:rFonts w:eastAsia="Yu Mincho"/>
          <w:b/>
          <w:i/>
          <w:szCs w:val="20"/>
          <w:lang w:val="en-GB"/>
        </w:rPr>
      </w:pPr>
      <w:r w:rsidRPr="00521136">
        <w:rPr>
          <w:rFonts w:eastAsia="Yu Mincho"/>
          <w:b/>
          <w:i/>
          <w:szCs w:val="20"/>
          <w:lang w:val="en-GB"/>
        </w:rPr>
        <w:t xml:space="preserve">FFS: </w:t>
      </w:r>
      <w:r>
        <w:rPr>
          <w:rFonts w:eastAsia="Yu Mincho"/>
          <w:b/>
          <w:i/>
          <w:szCs w:val="20"/>
          <w:lang w:val="en-GB"/>
        </w:rPr>
        <w:t>H</w:t>
      </w:r>
      <w:r w:rsidRPr="00521136">
        <w:rPr>
          <w:rFonts w:eastAsia="Yu Mincho"/>
          <w:b/>
          <w:i/>
          <w:szCs w:val="20"/>
          <w:lang w:val="en-GB"/>
        </w:rPr>
        <w:t>ow to verify the AI benefits</w:t>
      </w:r>
      <w:r>
        <w:rPr>
          <w:rFonts w:eastAsia="Yu Mincho"/>
          <w:b/>
          <w:i/>
          <w:szCs w:val="20"/>
          <w:lang w:val="en-GB"/>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F817CA9" w14:textId="69815274" w:rsidR="00036E02" w:rsidRDefault="00036E02" w:rsidP="00036E02">
      <w:pPr>
        <w:spacing w:before="120"/>
        <w:rPr>
          <w:rFonts w:eastAsia="Yu Mincho"/>
          <w:szCs w:val="20"/>
        </w:rPr>
      </w:pPr>
      <w:r w:rsidRPr="00F93AB5">
        <w:rPr>
          <w:rFonts w:eastAsia="Yu Mincho"/>
          <w:b/>
          <w:i/>
          <w:szCs w:val="20"/>
          <w:u w:val="single"/>
        </w:rPr>
        <w:t xml:space="preserve">Proposal </w:t>
      </w:r>
      <w:r>
        <w:rPr>
          <w:rFonts w:eastAsia="Yu Mincho"/>
          <w:b/>
          <w:i/>
          <w:szCs w:val="20"/>
          <w:u w:val="single"/>
        </w:rPr>
        <w:t>1</w:t>
      </w:r>
      <w:r w:rsidRPr="00F93AB5">
        <w:rPr>
          <w:rFonts w:eastAsia="Yu Mincho"/>
          <w:b/>
          <w:i/>
          <w:szCs w:val="20"/>
          <w:u w:val="single"/>
        </w:rPr>
        <w:t>:</w:t>
      </w:r>
      <w:r w:rsidRPr="00F93AB5">
        <w:rPr>
          <w:rFonts w:eastAsia="Yu Mincho"/>
          <w:szCs w:val="20"/>
        </w:rPr>
        <w:t xml:space="preserve"> UE initiated transition may not be testable if UE-side proprietary information is involved, e.g., whether the AI model is available at UE anymore.</w:t>
      </w:r>
    </w:p>
    <w:p w14:paraId="259865D1" w14:textId="73FA0096" w:rsidR="00036E02" w:rsidRPr="00BC2164" w:rsidRDefault="00036E02" w:rsidP="00036E02">
      <w:pPr>
        <w:spacing w:before="120"/>
        <w:rPr>
          <w:rFonts w:eastAsia="Yu Mincho"/>
          <w:b/>
          <w:i/>
          <w:szCs w:val="20"/>
        </w:rPr>
      </w:pPr>
      <w:r w:rsidRPr="00BC2164">
        <w:rPr>
          <w:rFonts w:eastAsia="Yu Mincho"/>
          <w:b/>
          <w:i/>
          <w:szCs w:val="20"/>
          <w:u w:val="single"/>
        </w:rPr>
        <w:t xml:space="preserve">Proposal </w:t>
      </w:r>
      <w:r>
        <w:rPr>
          <w:rFonts w:eastAsia="Yu Mincho"/>
          <w:b/>
          <w:i/>
          <w:szCs w:val="20"/>
          <w:u w:val="single"/>
        </w:rPr>
        <w:t>2</w:t>
      </w:r>
      <w:r w:rsidRPr="00BC2164">
        <w:rPr>
          <w:rFonts w:eastAsia="Yu Mincho"/>
          <w:b/>
          <w:i/>
          <w:szCs w:val="20"/>
          <w:u w:val="single"/>
        </w:rPr>
        <w:t>:</w:t>
      </w:r>
      <w:r w:rsidRPr="00BC2164">
        <w:rPr>
          <w:rFonts w:eastAsia="Yu Mincho"/>
          <w:b/>
          <w:i/>
          <w:szCs w:val="20"/>
        </w:rPr>
        <w:t xml:space="preserve"> </w:t>
      </w:r>
      <w:r w:rsidRPr="00F93AB5">
        <w:rPr>
          <w:rFonts w:eastAsia="Yu Mincho"/>
          <w:szCs w:val="20"/>
        </w:rPr>
        <w:t>RRM requirement of transition delay from AI to non-AI may be needed for NW initiated transition cases.</w:t>
      </w:r>
      <w:r w:rsidRPr="00BC2164">
        <w:rPr>
          <w:rFonts w:eastAsia="Yu Mincho"/>
          <w:b/>
          <w:i/>
          <w:szCs w:val="20"/>
        </w:rPr>
        <w:t xml:space="preserve"> </w:t>
      </w:r>
    </w:p>
    <w:p w14:paraId="4E5AAF8D" w14:textId="77777777" w:rsidR="009659D6" w:rsidRPr="009659D6" w:rsidRDefault="009659D6" w:rsidP="009659D6">
      <w:pPr>
        <w:spacing w:before="120"/>
        <w:rPr>
          <w:rFonts w:eastAsia="Yu Mincho"/>
          <w:szCs w:val="20"/>
        </w:rPr>
      </w:pPr>
      <w:r w:rsidRPr="00BC2164">
        <w:rPr>
          <w:rFonts w:eastAsia="Yu Mincho"/>
          <w:b/>
          <w:i/>
          <w:szCs w:val="20"/>
          <w:u w:val="single"/>
        </w:rPr>
        <w:t xml:space="preserve">Proposal </w:t>
      </w:r>
      <w:r>
        <w:rPr>
          <w:rFonts w:eastAsia="Yu Mincho"/>
          <w:b/>
          <w:i/>
          <w:szCs w:val="20"/>
          <w:u w:val="single"/>
        </w:rPr>
        <w:t>3</w:t>
      </w:r>
      <w:r w:rsidRPr="00BC2164">
        <w:rPr>
          <w:rFonts w:eastAsia="Yu Mincho"/>
          <w:b/>
          <w:i/>
          <w:szCs w:val="20"/>
          <w:u w:val="single"/>
        </w:rPr>
        <w:t>:</w:t>
      </w:r>
      <w:r w:rsidRPr="00BC2164">
        <w:rPr>
          <w:rFonts w:eastAsia="Yu Mincho"/>
          <w:b/>
          <w:i/>
          <w:szCs w:val="20"/>
        </w:rPr>
        <w:t xml:space="preserve"> </w:t>
      </w:r>
      <w:r w:rsidRPr="009659D6">
        <w:rPr>
          <w:rFonts w:eastAsia="Yu Mincho"/>
          <w:szCs w:val="20"/>
        </w:rPr>
        <w:t>RAN4 to discuss RRM requirement of transition delay with different definitions of non-AI.</w:t>
      </w:r>
    </w:p>
    <w:p w14:paraId="080D970F" w14:textId="77777777" w:rsidR="009659D6" w:rsidRPr="009659D6" w:rsidRDefault="009659D6" w:rsidP="009659D6">
      <w:pPr>
        <w:numPr>
          <w:ilvl w:val="0"/>
          <w:numId w:val="10"/>
        </w:numPr>
        <w:spacing w:before="120"/>
        <w:rPr>
          <w:rFonts w:eastAsia="Yu Mincho"/>
          <w:szCs w:val="20"/>
          <w:lang w:val="en-GB"/>
        </w:rPr>
      </w:pPr>
      <w:r w:rsidRPr="009659D6">
        <w:rPr>
          <w:rFonts w:eastAsia="Yu Mincho"/>
          <w:szCs w:val="20"/>
          <w:lang w:val="en-GB"/>
        </w:rPr>
        <w:t>Option 1: AI method is deactivated only.</w:t>
      </w:r>
    </w:p>
    <w:p w14:paraId="0C68BDF8" w14:textId="77777777" w:rsidR="009659D6" w:rsidRPr="009659D6" w:rsidRDefault="009659D6" w:rsidP="009659D6">
      <w:pPr>
        <w:numPr>
          <w:ilvl w:val="0"/>
          <w:numId w:val="10"/>
        </w:numPr>
        <w:spacing w:before="120"/>
        <w:rPr>
          <w:rFonts w:eastAsia="Yu Mincho"/>
          <w:szCs w:val="20"/>
          <w:lang w:val="en-GB"/>
        </w:rPr>
      </w:pPr>
      <w:r w:rsidRPr="009659D6">
        <w:rPr>
          <w:rFonts w:eastAsia="Yu Mincho"/>
          <w:szCs w:val="20"/>
          <w:lang w:val="en-GB"/>
        </w:rPr>
        <w:t>Option 2: AI method is deactivated</w:t>
      </w:r>
      <w:r w:rsidRPr="009659D6">
        <w:rPr>
          <w:lang w:val="en-GB" w:eastAsia="zh-CN"/>
        </w:rPr>
        <w:t xml:space="preserve"> and non-AI based method is switched to.</w:t>
      </w:r>
    </w:p>
    <w:p w14:paraId="033B2165" w14:textId="2CDD1266" w:rsidR="00077E94" w:rsidRPr="00EA08B3" w:rsidRDefault="00077E94" w:rsidP="00077E94">
      <w:pPr>
        <w:spacing w:before="120"/>
        <w:rPr>
          <w:rFonts w:eastAsia="Yu Mincho"/>
          <w:b/>
          <w:i/>
          <w:szCs w:val="20"/>
        </w:rPr>
      </w:pPr>
      <w:r w:rsidRPr="00EA08B3">
        <w:rPr>
          <w:rFonts w:eastAsia="Yu Mincho"/>
          <w:b/>
          <w:i/>
          <w:szCs w:val="20"/>
          <w:u w:val="single"/>
        </w:rPr>
        <w:t xml:space="preserve">Proposal </w:t>
      </w:r>
      <w:r w:rsidR="00036E02">
        <w:rPr>
          <w:rFonts w:eastAsia="Yu Mincho"/>
          <w:b/>
          <w:i/>
          <w:szCs w:val="20"/>
          <w:u w:val="single"/>
        </w:rPr>
        <w:t>4</w:t>
      </w:r>
      <w:r w:rsidRPr="00EA08B3">
        <w:rPr>
          <w:rFonts w:eastAsia="Yu Mincho"/>
          <w:b/>
          <w:i/>
          <w:szCs w:val="20"/>
          <w:u w:val="single"/>
        </w:rPr>
        <w:t>:</w:t>
      </w:r>
      <w:r w:rsidRPr="00EA08B3">
        <w:rPr>
          <w:rFonts w:eastAsia="Yu Mincho"/>
          <w:b/>
          <w:i/>
          <w:szCs w:val="20"/>
        </w:rPr>
        <w:t xml:space="preserve"> </w:t>
      </w:r>
      <w:r w:rsidRPr="00077E94">
        <w:rPr>
          <w:rFonts w:eastAsia="Yu Mincho"/>
          <w:szCs w:val="20"/>
        </w:rPr>
        <w:t>If the AI related configurations/parameters is a subset of (or the same as) the legacy test configurations/parameters, take the existing test configurations/parameters as a starting point.</w:t>
      </w:r>
      <w:r w:rsidRPr="00EA08B3">
        <w:rPr>
          <w:rFonts w:eastAsia="Yu Mincho"/>
          <w:b/>
          <w:i/>
          <w:szCs w:val="20"/>
        </w:rPr>
        <w:t xml:space="preserve"> </w:t>
      </w:r>
    </w:p>
    <w:p w14:paraId="69BE8F59" w14:textId="77777777" w:rsidR="00077E94" w:rsidRPr="00077E94" w:rsidRDefault="00077E94" w:rsidP="00077E94">
      <w:pPr>
        <w:spacing w:before="120"/>
        <w:rPr>
          <w:rFonts w:eastAsia="Yu Mincho"/>
          <w:szCs w:val="20"/>
        </w:rPr>
      </w:pPr>
      <w:r w:rsidRPr="00521136">
        <w:rPr>
          <w:rFonts w:eastAsia="Yu Mincho"/>
          <w:b/>
          <w:i/>
          <w:szCs w:val="20"/>
          <w:u w:val="single"/>
        </w:rPr>
        <w:t>Observation 1:</w:t>
      </w:r>
      <w:r w:rsidRPr="00521136">
        <w:rPr>
          <w:rFonts w:eastAsia="Yu Mincho"/>
          <w:b/>
          <w:i/>
          <w:szCs w:val="20"/>
        </w:rPr>
        <w:t xml:space="preserve"> </w:t>
      </w:r>
      <w:r w:rsidRPr="00077E94">
        <w:rPr>
          <w:rFonts w:eastAsia="Yu Mincho"/>
          <w:szCs w:val="20"/>
        </w:rPr>
        <w:t>For some cases, to verify AI performance, new test set up is under discussion.</w:t>
      </w:r>
    </w:p>
    <w:p w14:paraId="148AC86B" w14:textId="680DA6B6" w:rsidR="00077E94" w:rsidRPr="00077E94" w:rsidRDefault="00077E94" w:rsidP="009659D6">
      <w:pPr>
        <w:spacing w:before="120" w:after="0"/>
        <w:rPr>
          <w:rFonts w:eastAsia="Yu Mincho"/>
          <w:szCs w:val="20"/>
        </w:rPr>
      </w:pPr>
      <w:r w:rsidRPr="00521136">
        <w:rPr>
          <w:rFonts w:eastAsia="Yu Mincho"/>
          <w:b/>
          <w:i/>
          <w:szCs w:val="20"/>
          <w:u w:val="single"/>
        </w:rPr>
        <w:t xml:space="preserve">Proposal </w:t>
      </w:r>
      <w:r w:rsidR="00036E02">
        <w:rPr>
          <w:rFonts w:eastAsia="Yu Mincho"/>
          <w:b/>
          <w:i/>
          <w:szCs w:val="20"/>
          <w:u w:val="single"/>
        </w:rPr>
        <w:t>5</w:t>
      </w:r>
      <w:r w:rsidRPr="00521136">
        <w:rPr>
          <w:rFonts w:eastAsia="Yu Mincho"/>
          <w:b/>
          <w:i/>
          <w:szCs w:val="20"/>
          <w:u w:val="single"/>
        </w:rPr>
        <w:t>:</w:t>
      </w:r>
      <w:r w:rsidRPr="00521136">
        <w:rPr>
          <w:rFonts w:eastAsia="Yu Mincho"/>
          <w:b/>
          <w:i/>
          <w:szCs w:val="20"/>
        </w:rPr>
        <w:t xml:space="preserve"> </w:t>
      </w:r>
      <w:r w:rsidRPr="00077E94">
        <w:rPr>
          <w:rFonts w:eastAsia="Yu Mincho"/>
          <w:szCs w:val="20"/>
        </w:rPr>
        <w:t>If new test set up is introduced for AI test, two options are identified for defining AI performance requirement.</w:t>
      </w:r>
    </w:p>
    <w:p w14:paraId="2B375FB4" w14:textId="77777777" w:rsidR="00077E94" w:rsidRPr="00077E94" w:rsidRDefault="00077E94" w:rsidP="009659D6">
      <w:pPr>
        <w:numPr>
          <w:ilvl w:val="0"/>
          <w:numId w:val="10"/>
        </w:numPr>
        <w:spacing w:after="0"/>
        <w:rPr>
          <w:rFonts w:eastAsia="Yu Mincho"/>
          <w:szCs w:val="20"/>
          <w:lang w:val="en-GB"/>
        </w:rPr>
      </w:pPr>
      <w:r w:rsidRPr="00077E94">
        <w:rPr>
          <w:rFonts w:eastAsia="Yu Mincho"/>
          <w:szCs w:val="20"/>
          <w:lang w:val="en-GB"/>
        </w:rPr>
        <w:lastRenderedPageBreak/>
        <w:t xml:space="preserve">Option 1: Define non-AI requirements under new test set up subject to AI. AI requirement has to be higher than that of non-AI. </w:t>
      </w:r>
    </w:p>
    <w:p w14:paraId="065F4407" w14:textId="5E3FAFF7" w:rsidR="00077E94" w:rsidRPr="00077E94" w:rsidRDefault="00077E94" w:rsidP="009659D6">
      <w:pPr>
        <w:numPr>
          <w:ilvl w:val="1"/>
          <w:numId w:val="10"/>
        </w:numPr>
        <w:spacing w:after="0"/>
        <w:rPr>
          <w:rFonts w:eastAsia="Yu Mincho"/>
          <w:szCs w:val="20"/>
          <w:lang w:val="en-GB"/>
        </w:rPr>
      </w:pPr>
      <w:r w:rsidRPr="00077E94">
        <w:rPr>
          <w:rFonts w:eastAsia="Yu Mincho"/>
          <w:szCs w:val="20"/>
          <w:lang w:val="en-GB"/>
        </w:rPr>
        <w:t>FFS: Feasibility of aligning non-AI performance baseline under new test set up</w:t>
      </w:r>
      <w:r w:rsidR="00BC2164">
        <w:rPr>
          <w:rFonts w:eastAsia="Yu Mincho"/>
          <w:szCs w:val="20"/>
          <w:lang w:val="en-GB"/>
        </w:rPr>
        <w:t>.</w:t>
      </w:r>
    </w:p>
    <w:p w14:paraId="0FC16689" w14:textId="77777777" w:rsidR="00077E94" w:rsidRPr="00077E94" w:rsidRDefault="00077E94" w:rsidP="009659D6">
      <w:pPr>
        <w:numPr>
          <w:ilvl w:val="0"/>
          <w:numId w:val="10"/>
        </w:numPr>
        <w:spacing w:after="0"/>
        <w:rPr>
          <w:rFonts w:eastAsia="Yu Mincho"/>
          <w:szCs w:val="20"/>
          <w:lang w:val="en-GB"/>
        </w:rPr>
      </w:pPr>
      <w:r w:rsidRPr="00077E94">
        <w:rPr>
          <w:rFonts w:eastAsia="Yu Mincho"/>
          <w:szCs w:val="20"/>
          <w:lang w:val="en-GB"/>
        </w:rPr>
        <w:t xml:space="preserve">Option 2: Define absolute requirement of AI without considering the comparison with non-AI. </w:t>
      </w:r>
    </w:p>
    <w:p w14:paraId="09874CC5" w14:textId="2F10B327" w:rsidR="00077E94" w:rsidRDefault="00077E94" w:rsidP="009659D6">
      <w:pPr>
        <w:numPr>
          <w:ilvl w:val="1"/>
          <w:numId w:val="10"/>
        </w:numPr>
        <w:spacing w:after="0"/>
        <w:rPr>
          <w:rFonts w:eastAsia="Yu Mincho"/>
          <w:szCs w:val="20"/>
          <w:lang w:val="en-GB"/>
        </w:rPr>
      </w:pPr>
      <w:r w:rsidRPr="00077E94">
        <w:rPr>
          <w:rFonts w:eastAsia="Yu Mincho"/>
          <w:szCs w:val="20"/>
          <w:lang w:val="en-GB"/>
        </w:rPr>
        <w:t>FFS: How to verify the AI benefits.</w:t>
      </w:r>
    </w:p>
    <w:p w14:paraId="4AD735CD" w14:textId="77777777" w:rsidR="000C3F23" w:rsidRPr="00C73DC3" w:rsidRDefault="000C3F23" w:rsidP="00F93AB5">
      <w:pPr>
        <w:pStyle w:val="Heading1"/>
        <w:spacing w:before="240"/>
      </w:pPr>
      <w:r w:rsidRPr="00EE2AB0">
        <w:rPr>
          <w:color w:val="000000"/>
        </w:rPr>
        <w:t>References</w:t>
      </w:r>
    </w:p>
    <w:p w14:paraId="551D8918" w14:textId="6F5BF68C" w:rsidR="00036E02" w:rsidRPr="0099469A" w:rsidRDefault="00036E02" w:rsidP="00036E02">
      <w:pPr>
        <w:pStyle w:val="ListParagraph"/>
        <w:numPr>
          <w:ilvl w:val="0"/>
          <w:numId w:val="9"/>
        </w:numPr>
        <w:jc w:val="both"/>
        <w:rPr>
          <w:rFonts w:ascii="Times New Roman" w:eastAsia="宋体" w:hAnsi="Times New Roman" w:cs="Times New Roman"/>
          <w:lang w:val="en-GB"/>
        </w:rPr>
      </w:pPr>
      <w:bookmarkStart w:id="6" w:name="_Ref125961805"/>
      <w:bookmarkEnd w:id="0"/>
      <w:r w:rsidRPr="0099469A">
        <w:rPr>
          <w:rFonts w:ascii="Times New Roman" w:eastAsia="宋体" w:hAnsi="Times New Roman" w:cs="Times New Roman"/>
          <w:lang w:val="en-GB"/>
        </w:rPr>
        <w:t>R4-2420336</w:t>
      </w:r>
      <w:r>
        <w:rPr>
          <w:rFonts w:ascii="Times New Roman" w:eastAsia="宋体" w:hAnsi="Times New Roman" w:cs="Times New Roman"/>
          <w:lang w:val="en-GB"/>
        </w:rPr>
        <w:t xml:space="preserve">, </w:t>
      </w:r>
      <w:r w:rsidRPr="00BA08E3">
        <w:rPr>
          <w:rFonts w:eastAsia="宋体"/>
          <w:lang w:val="en-GB"/>
        </w:rPr>
        <w:t>“</w:t>
      </w:r>
      <w:r w:rsidRPr="0099469A">
        <w:rPr>
          <w:rFonts w:ascii="Times New Roman" w:eastAsia="宋体" w:hAnsi="Times New Roman" w:cs="Times New Roman"/>
          <w:lang w:val="en-GB"/>
        </w:rPr>
        <w:t>WF on AI/ML air interface part 2</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AC3A5D">
        <w:rPr>
          <w:rFonts w:ascii="Times New Roman" w:eastAsia="宋体" w:hAnsi="Times New Roman" w:cs="Times New Roman"/>
          <w:lang w:val="en-GB"/>
        </w:rPr>
        <w:t>3</w:t>
      </w:r>
      <w:r>
        <w:rPr>
          <w:rFonts w:ascii="Times New Roman" w:eastAsia="宋体" w:hAnsi="Times New Roman" w:cs="Times New Roman"/>
          <w:lang w:val="en-GB"/>
        </w:rPr>
        <w:t xml:space="preserve">, </w:t>
      </w:r>
      <w:r w:rsidRPr="0099469A">
        <w:rPr>
          <w:rFonts w:ascii="Times New Roman" w:eastAsia="宋体" w:hAnsi="Times New Roman" w:cs="Times New Roman"/>
          <w:lang w:val="en-GB"/>
        </w:rPr>
        <w:t>Orlando, USA 18th ‒ 22nd November, 2024</w:t>
      </w:r>
      <w:r>
        <w:rPr>
          <w:rFonts w:ascii="Times New Roman" w:eastAsia="宋体" w:hAnsi="Times New Roman" w:cs="Times New Roman"/>
          <w:lang w:val="en-GB"/>
        </w:rPr>
        <w:t>.</w:t>
      </w:r>
    </w:p>
    <w:p w14:paraId="36031567" w14:textId="17EBFDA3" w:rsidR="00921B83" w:rsidRDefault="00921B83" w:rsidP="00921B83">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4</w:t>
      </w:r>
      <w:r w:rsidR="00B72DFE">
        <w:rPr>
          <w:rFonts w:ascii="Times New Roman" w:eastAsia="宋体" w:hAnsi="Times New Roman" w:cs="Times New Roman"/>
          <w:lang w:val="en-GB"/>
        </w:rPr>
        <w:t>1</w:t>
      </w:r>
      <w:r>
        <w:rPr>
          <w:rFonts w:ascii="Times New Roman" w:eastAsia="宋体" w:hAnsi="Times New Roman" w:cs="Times New Roman"/>
          <w:lang w:val="en-GB"/>
        </w:rPr>
        <w:t>0</w:t>
      </w:r>
      <w:r w:rsidR="00B72DFE">
        <w:rPr>
          <w:rFonts w:ascii="Times New Roman" w:eastAsia="宋体" w:hAnsi="Times New Roman" w:cs="Times New Roman"/>
          <w:lang w:val="en-GB"/>
        </w:rPr>
        <w:t>570</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B72DFE">
        <w:rPr>
          <w:rFonts w:ascii="Times New Roman" w:eastAsia="宋体" w:hAnsi="Times New Roman" w:cs="Times New Roman"/>
          <w:lang w:val="en-GB"/>
        </w:rPr>
        <w:t>1</w:t>
      </w:r>
      <w:r>
        <w:rPr>
          <w:rFonts w:ascii="Times New Roman" w:eastAsia="宋体" w:hAnsi="Times New Roman" w:cs="Times New Roman"/>
          <w:lang w:val="en-GB"/>
        </w:rPr>
        <w:t xml:space="preserve">, </w:t>
      </w:r>
      <w:r w:rsidR="00B72DFE"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6"/>
      <w:r>
        <w:rPr>
          <w:rFonts w:ascii="Times New Roman" w:eastAsia="宋体" w:hAnsi="Times New Roman" w:cs="Times New Roman"/>
          <w:lang w:val="en-GB"/>
        </w:rPr>
        <w:t>.</w:t>
      </w:r>
    </w:p>
    <w:p w14:paraId="2BE194E5" w14:textId="714949E3" w:rsidR="00036E02" w:rsidRPr="00036E02" w:rsidRDefault="00E05C08" w:rsidP="00036E02">
      <w:pPr>
        <w:pStyle w:val="ListParagraph"/>
        <w:numPr>
          <w:ilvl w:val="0"/>
          <w:numId w:val="9"/>
        </w:numPr>
        <w:jc w:val="both"/>
        <w:rPr>
          <w:rFonts w:ascii="Times New Roman" w:eastAsia="宋体" w:hAnsi="Times New Roman" w:cs="Times New Roman"/>
          <w:lang w:val="en-GB"/>
        </w:rPr>
      </w:pPr>
      <w:r w:rsidRPr="00E05C08">
        <w:rPr>
          <w:rFonts w:ascii="Times New Roman" w:eastAsia="宋体" w:hAnsi="Times New Roman" w:cs="Times New Roman"/>
          <w:lang w:val="en-GB"/>
        </w:rPr>
        <w:t>R4-2417212</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112bis, Oct</w:t>
      </w:r>
      <w:r w:rsidRPr="00B72DFE">
        <w:rPr>
          <w:rFonts w:ascii="Times New Roman" w:eastAsia="宋体" w:hAnsi="Times New Roman" w:cs="Times New Roman"/>
          <w:lang w:val="en-GB"/>
        </w:rPr>
        <w:t xml:space="preserve"> </w:t>
      </w:r>
      <w:r>
        <w:rPr>
          <w:rFonts w:ascii="Times New Roman" w:eastAsia="宋体" w:hAnsi="Times New Roman" w:cs="Times New Roman"/>
          <w:lang w:val="en-GB"/>
        </w:rPr>
        <w:t>14</w:t>
      </w:r>
      <w:r w:rsidRPr="00B72DFE">
        <w:rPr>
          <w:rFonts w:ascii="Times New Roman" w:eastAsia="宋体" w:hAnsi="Times New Roman" w:cs="Times New Roman"/>
          <w:lang w:val="en-GB"/>
        </w:rPr>
        <w:t xml:space="preserve">th – </w:t>
      </w:r>
      <w:r>
        <w:rPr>
          <w:rFonts w:ascii="Times New Roman" w:eastAsia="宋体" w:hAnsi="Times New Roman" w:cs="Times New Roman"/>
          <w:lang w:val="en-GB"/>
        </w:rPr>
        <w:t>18</w:t>
      </w:r>
      <w:r w:rsidRPr="00B72DFE">
        <w:rPr>
          <w:rFonts w:ascii="Times New Roman" w:eastAsia="宋体" w:hAnsi="Times New Roman" w:cs="Times New Roman"/>
          <w:lang w:val="en-GB"/>
        </w:rPr>
        <w:t>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sectPr w:rsidR="00036E02" w:rsidRPr="00036E02"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6850F" w14:textId="77777777" w:rsidR="00313C32" w:rsidRDefault="00313C32">
      <w:r>
        <w:separator/>
      </w:r>
    </w:p>
  </w:endnote>
  <w:endnote w:type="continuationSeparator" w:id="0">
    <w:p w14:paraId="7D37DB8F" w14:textId="77777777" w:rsidR="00313C32" w:rsidRDefault="00313C32">
      <w:r>
        <w:continuationSeparator/>
      </w:r>
    </w:p>
  </w:endnote>
  <w:endnote w:type="continuationNotice" w:id="1">
    <w:p w14:paraId="02B53279" w14:textId="77777777" w:rsidR="00313C32" w:rsidRDefault="00313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BCF6" w14:textId="77777777" w:rsidR="00313C32" w:rsidRDefault="00313C32">
      <w:r>
        <w:separator/>
      </w:r>
    </w:p>
  </w:footnote>
  <w:footnote w:type="continuationSeparator" w:id="0">
    <w:p w14:paraId="688E5575" w14:textId="77777777" w:rsidR="00313C32" w:rsidRDefault="00313C32">
      <w:r>
        <w:continuationSeparator/>
      </w:r>
    </w:p>
  </w:footnote>
  <w:footnote w:type="continuationNotice" w:id="1">
    <w:p w14:paraId="109008DE" w14:textId="77777777" w:rsidR="00313C32" w:rsidRDefault="00313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
  </w:num>
  <w:num w:numId="4">
    <w:abstractNumId w:val="6"/>
  </w:num>
  <w:num w:numId="5">
    <w:abstractNumId w:val="7"/>
  </w:num>
  <w:num w:numId="6">
    <w:abstractNumId w:val="5"/>
  </w:num>
  <w:num w:numId="7">
    <w:abstractNumId w:val="0"/>
  </w:num>
  <w:num w:numId="8">
    <w:abstractNumId w:val="10"/>
  </w:num>
  <w:num w:numId="9">
    <w:abstractNumId w:val="3"/>
  </w:num>
  <w:num w:numId="10">
    <w:abstractNumId w:val="8"/>
  </w:num>
  <w:num w:numId="11">
    <w:abstractNumId w:val="4"/>
  </w:num>
  <w:num w:numId="12">
    <w:abstractNumId w:val="9"/>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C32"/>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9D6"/>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3D"/>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85E"/>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0CD"/>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59D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A0442-7E61-42A8-9F4B-2751E6861490}">
  <ds:schemaRefs>
    <ds:schemaRef ds:uri="http://schemas.openxmlformats.org/officeDocument/2006/bibliography"/>
  </ds:schemaRefs>
</ds:datastoreItem>
</file>

<file path=customXml/itemProps2.xml><?xml version="1.0" encoding="utf-8"?>
<ds:datastoreItem xmlns:ds="http://schemas.openxmlformats.org/officeDocument/2006/customXml" ds:itemID="{38785364-E7AD-4CF4-98E2-7807ACF63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4156</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193</cp:revision>
  <cp:lastPrinted>2019-11-08T22:53:00Z</cp:lastPrinted>
  <dcterms:created xsi:type="dcterms:W3CDTF">2023-05-11T04:23:00Z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